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E00E" w14:textId="77777777" w:rsidR="005B6151" w:rsidRPr="00D87B1E" w:rsidRDefault="005B6151" w:rsidP="00D87B1E">
      <w:pPr>
        <w:pStyle w:val="ListParagraph"/>
        <w:ind w:left="0"/>
        <w:rPr>
          <w:rFonts w:cs="Arial"/>
          <w:color w:val="002060"/>
          <w:szCs w:val="20"/>
        </w:rPr>
      </w:pPr>
      <w:bookmarkStart w:id="0" w:name="_GoBack"/>
      <w:bookmarkEnd w:id="0"/>
    </w:p>
    <w:p w14:paraId="52B4646A" w14:textId="7A531679" w:rsidR="007A0569" w:rsidRDefault="007A0569" w:rsidP="007A056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u w:val="single"/>
        </w:rPr>
      </w:pPr>
      <w:r w:rsidRPr="00F525A6">
        <w:rPr>
          <w:rFonts w:cs="Arial"/>
          <w:b/>
          <w:bCs/>
          <w:sz w:val="22"/>
          <w:szCs w:val="22"/>
        </w:rPr>
        <w:t>Addendum 1</w:t>
      </w:r>
      <w:r w:rsidRPr="007A0569">
        <w:t xml:space="preserve"> </w:t>
      </w:r>
      <w:r w:rsidRPr="007A0569">
        <w:rPr>
          <w:rFonts w:cs="Arial"/>
          <w:b/>
          <w:bCs/>
          <w:sz w:val="22"/>
          <w:szCs w:val="22"/>
        </w:rPr>
        <w:t>RFP 21-29 – Communications Shelter</w:t>
      </w:r>
    </w:p>
    <w:p w14:paraId="010E2C3B" w14:textId="77777777" w:rsidR="007A0569" w:rsidRDefault="007A0569" w:rsidP="007A0569">
      <w:pPr>
        <w:pStyle w:val="BodyText"/>
        <w:suppressAutoHyphens/>
        <w:rPr>
          <w:rFonts w:cs="Arial"/>
        </w:rPr>
      </w:pPr>
    </w:p>
    <w:p w14:paraId="40020E03" w14:textId="77777777" w:rsidR="007A0569" w:rsidRDefault="007A0569" w:rsidP="007A0569">
      <w:pPr>
        <w:pStyle w:val="BodyText"/>
        <w:suppressAutoHyphens/>
        <w:rPr>
          <w:rFonts w:cs="Arial"/>
        </w:rPr>
      </w:pPr>
    </w:p>
    <w:p w14:paraId="2B396CA8" w14:textId="17C3723B" w:rsidR="007A0569" w:rsidRDefault="007A0569" w:rsidP="007A0569">
      <w:pPr>
        <w:pStyle w:val="BodyText"/>
        <w:suppressAutoHyphens/>
        <w:rPr>
          <w:rFonts w:cs="Arial"/>
        </w:rPr>
      </w:pPr>
      <w:r w:rsidRPr="00A92E19">
        <w:rPr>
          <w:rFonts w:cs="Arial"/>
        </w:rPr>
        <w:t xml:space="preserve">PROPOSERS must acknowledge this Addendum in </w:t>
      </w:r>
      <w:r>
        <w:rPr>
          <w:rFonts w:cs="Arial"/>
        </w:rPr>
        <w:t>your</w:t>
      </w:r>
      <w:r w:rsidRPr="00A92E19">
        <w:rPr>
          <w:rFonts w:cs="Arial"/>
        </w:rPr>
        <w:t xml:space="preserve"> proposal cover letter.</w:t>
      </w:r>
    </w:p>
    <w:p w14:paraId="7580CE9E" w14:textId="77777777" w:rsidR="007A0569" w:rsidRDefault="007A0569" w:rsidP="002E15C4">
      <w:pPr>
        <w:autoSpaceDE w:val="0"/>
        <w:autoSpaceDN w:val="0"/>
        <w:adjustRightInd w:val="0"/>
        <w:rPr>
          <w:rFonts w:cs="Arial"/>
          <w:b/>
          <w:bCs/>
          <w:szCs w:val="20"/>
          <w:u w:val="single"/>
        </w:rPr>
      </w:pPr>
    </w:p>
    <w:p w14:paraId="64BEA0A8" w14:textId="7CE6179E" w:rsidR="00022F1E" w:rsidRDefault="00022F1E" w:rsidP="00022F1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NRVECRA will consider the Tower and Shelter RFPs separately.  NRVECRA expects the Contractor to complete all required studies.</w:t>
      </w:r>
    </w:p>
    <w:p w14:paraId="2224FB7E" w14:textId="7FD0C43F" w:rsidR="00302656" w:rsidRDefault="00302656" w:rsidP="00022F1E">
      <w:pPr>
        <w:autoSpaceDE w:val="0"/>
        <w:autoSpaceDN w:val="0"/>
        <w:adjustRightInd w:val="0"/>
        <w:rPr>
          <w:rFonts w:cs="Arial"/>
          <w:szCs w:val="20"/>
        </w:rPr>
      </w:pPr>
    </w:p>
    <w:p w14:paraId="7282AA1D" w14:textId="6708898E" w:rsidR="00664FD1" w:rsidRDefault="00664FD1" w:rsidP="00022F1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NRVECRA makes the following change to</w:t>
      </w:r>
      <w:r w:rsidR="00D259D2">
        <w:rPr>
          <w:rFonts w:cs="Arial"/>
          <w:szCs w:val="20"/>
        </w:rPr>
        <w:t xml:space="preserve"> RFP section</w:t>
      </w:r>
      <w:r>
        <w:rPr>
          <w:rFonts w:cs="Arial"/>
          <w:szCs w:val="20"/>
        </w:rPr>
        <w:t>:</w:t>
      </w:r>
    </w:p>
    <w:p w14:paraId="07059CED" w14:textId="6B3BDC63" w:rsidR="00302656" w:rsidRDefault="00664FD1" w:rsidP="00022F1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644DDCF6" w14:textId="77777777" w:rsidR="004B3796" w:rsidRDefault="004B3796" w:rsidP="004B37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>
        <w:rPr>
          <w:rFonts w:ascii="Arial-BoldMT" w:hAnsi="Arial-BoldMT" w:cs="Arial-BoldMT"/>
          <w:b/>
          <w:bCs/>
          <w:szCs w:val="20"/>
        </w:rPr>
        <w:t>4.4.1 Mandatory Option: HVAC</w:t>
      </w:r>
    </w:p>
    <w:p w14:paraId="14C277D7" w14:textId="71A080E3" w:rsidR="002E15C4" w:rsidRDefault="004B3796" w:rsidP="004B379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ascii="ArialMT" w:hAnsi="ArialMT" w:cs="ArialMT"/>
          <w:szCs w:val="20"/>
        </w:rPr>
        <w:t xml:space="preserve">Shelter shall be equipped with two </w:t>
      </w:r>
      <w:proofErr w:type="gramStart"/>
      <w:r w:rsidRPr="00443CCE">
        <w:rPr>
          <w:rFonts w:ascii="ArialMT" w:hAnsi="ArialMT" w:cs="ArialMT"/>
          <w:strike/>
          <w:szCs w:val="20"/>
        </w:rPr>
        <w:t>2.5 ton</w:t>
      </w:r>
      <w:proofErr w:type="gramEnd"/>
      <w:r>
        <w:rPr>
          <w:rFonts w:ascii="ArialMT" w:hAnsi="ArialMT" w:cs="ArialMT"/>
          <w:szCs w:val="20"/>
        </w:rPr>
        <w:t xml:space="preserve"> </w:t>
      </w:r>
      <w:r w:rsidR="00443CCE">
        <w:rPr>
          <w:rFonts w:ascii="ArialMT" w:hAnsi="ArialMT" w:cs="ArialMT"/>
          <w:b/>
          <w:bCs/>
          <w:szCs w:val="20"/>
        </w:rPr>
        <w:t xml:space="preserve">1.5 ton </w:t>
      </w:r>
      <w:r>
        <w:rPr>
          <w:rFonts w:ascii="ArialMT" w:hAnsi="ArialMT" w:cs="ArialMT"/>
          <w:szCs w:val="20"/>
        </w:rPr>
        <w:t xml:space="preserve">Mini-Split Heat Pumps, </w:t>
      </w:r>
      <w:r w:rsidRPr="00443CCE">
        <w:rPr>
          <w:rFonts w:ascii="ArialMT" w:hAnsi="ArialMT" w:cs="ArialMT"/>
          <w:strike/>
          <w:szCs w:val="20"/>
        </w:rPr>
        <w:t>17.50 SEER, 9.85 EER</w:t>
      </w:r>
      <w:r>
        <w:rPr>
          <w:rFonts w:ascii="ArialMT" w:hAnsi="ArialMT" w:cs="ArialMT"/>
          <w:szCs w:val="20"/>
        </w:rPr>
        <w:t xml:space="preserve">. The wall mounted air handler shall </w:t>
      </w:r>
      <w:r w:rsidRPr="001C7414">
        <w:rPr>
          <w:rFonts w:ascii="ArialMT" w:hAnsi="ArialMT" w:cs="ArialMT"/>
          <w:strike/>
          <w:szCs w:val="20"/>
        </w:rPr>
        <w:t xml:space="preserve">be 30,000 BTU units with </w:t>
      </w:r>
      <w:r w:rsidR="001C7414">
        <w:rPr>
          <w:rFonts w:ascii="ArialMT" w:hAnsi="ArialMT" w:cs="ArialMT"/>
          <w:b/>
          <w:bCs/>
          <w:szCs w:val="20"/>
        </w:rPr>
        <w:t xml:space="preserve">have </w:t>
      </w:r>
      <w:r>
        <w:rPr>
          <w:rFonts w:ascii="ArialMT" w:hAnsi="ArialMT" w:cs="ArialMT"/>
          <w:szCs w:val="20"/>
        </w:rPr>
        <w:t>Digital wi-fi Thermostats, capable of lead lag control.  Pads for the outdoor units shall be included.</w:t>
      </w:r>
    </w:p>
    <w:p w14:paraId="3BAD94C0" w14:textId="0D30682A" w:rsidR="004B3796" w:rsidRDefault="004B3796" w:rsidP="002E15C4">
      <w:pPr>
        <w:autoSpaceDE w:val="0"/>
        <w:autoSpaceDN w:val="0"/>
        <w:adjustRightInd w:val="0"/>
        <w:rPr>
          <w:rFonts w:cs="Arial"/>
          <w:szCs w:val="20"/>
        </w:rPr>
      </w:pPr>
    </w:p>
    <w:p w14:paraId="1518C1A4" w14:textId="6ED404A0" w:rsidR="004B3796" w:rsidRPr="0042584E" w:rsidRDefault="0042584E" w:rsidP="002E15C4">
      <w:pPr>
        <w:autoSpaceDE w:val="0"/>
        <w:autoSpaceDN w:val="0"/>
        <w:adjustRightInd w:val="0"/>
        <w:rPr>
          <w:rFonts w:cs="Arial"/>
          <w:szCs w:val="20"/>
          <w:u w:val="single"/>
        </w:rPr>
      </w:pPr>
      <w:r w:rsidRPr="0042584E">
        <w:rPr>
          <w:rFonts w:cs="Arial"/>
          <w:szCs w:val="20"/>
          <w:u w:val="single"/>
        </w:rPr>
        <w:t>Questions and Answers</w:t>
      </w:r>
    </w:p>
    <w:p w14:paraId="5B4123E6" w14:textId="3EC1E60B" w:rsidR="002E15C4" w:rsidRDefault="002E15C4" w:rsidP="00022F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Arial"/>
          <w:szCs w:val="20"/>
        </w:rPr>
      </w:pPr>
      <w:r w:rsidRPr="006C535E">
        <w:rPr>
          <w:rFonts w:cs="Arial"/>
          <w:szCs w:val="20"/>
        </w:rPr>
        <w:t>Section 1.3 states the time of performance is 145 days. Is that working days or calendar days?</w:t>
      </w:r>
    </w:p>
    <w:p w14:paraId="4E7A3F76" w14:textId="77777777" w:rsidR="00961EE7" w:rsidRDefault="00961EE7" w:rsidP="00321A29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2FA305F8" w14:textId="55C8D820" w:rsidR="00321A29" w:rsidRDefault="00321A29" w:rsidP="00321A29">
      <w:pPr>
        <w:autoSpaceDE w:val="0"/>
        <w:autoSpaceDN w:val="0"/>
        <w:adjustRightInd w:val="0"/>
        <w:rPr>
          <w:rFonts w:cs="Arial"/>
          <w:color w:val="002060"/>
          <w:szCs w:val="20"/>
        </w:rPr>
      </w:pPr>
      <w:r w:rsidRPr="00961EE7">
        <w:rPr>
          <w:rFonts w:cs="Arial"/>
          <w:color w:val="002060"/>
          <w:szCs w:val="20"/>
        </w:rPr>
        <w:t>Calendar days</w:t>
      </w:r>
    </w:p>
    <w:p w14:paraId="15182E7A" w14:textId="77777777" w:rsidR="00961EE7" w:rsidRPr="00961EE7" w:rsidRDefault="00961EE7" w:rsidP="00321A29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5C844E65" w14:textId="4B91EC15" w:rsidR="002E15C4" w:rsidRDefault="002E15C4" w:rsidP="00022F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Arial"/>
          <w:szCs w:val="20"/>
        </w:rPr>
      </w:pPr>
      <w:r w:rsidRPr="006C535E">
        <w:rPr>
          <w:rFonts w:cs="Arial"/>
          <w:szCs w:val="20"/>
        </w:rPr>
        <w:t>Section 2.16 states that liquidated damages shall not exceed 5% of the contract value per day, but does not define the actual amount of liquidated damages. Please clarify.</w:t>
      </w:r>
    </w:p>
    <w:p w14:paraId="6D2A48B6" w14:textId="77777777" w:rsidR="00897DA2" w:rsidRDefault="00897DA2" w:rsidP="00897DA2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3BF23403" w14:textId="0A345E10" w:rsidR="00897DA2" w:rsidRDefault="00897DA2" w:rsidP="00897DA2">
      <w:pPr>
        <w:autoSpaceDE w:val="0"/>
        <w:autoSpaceDN w:val="0"/>
        <w:adjustRightInd w:val="0"/>
        <w:rPr>
          <w:rFonts w:cs="Arial"/>
          <w:color w:val="002060"/>
          <w:szCs w:val="20"/>
        </w:rPr>
      </w:pPr>
      <w:r w:rsidRPr="00897DA2">
        <w:rPr>
          <w:rFonts w:cs="Arial"/>
          <w:color w:val="002060"/>
          <w:szCs w:val="20"/>
        </w:rPr>
        <w:t xml:space="preserve">Liquidated Damages not to exceed Total value of the contract. </w:t>
      </w:r>
    </w:p>
    <w:p w14:paraId="16094DAD" w14:textId="77777777" w:rsidR="00897DA2" w:rsidRPr="00897DA2" w:rsidRDefault="00897DA2" w:rsidP="00897DA2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5AC06184" w14:textId="4AB1740E" w:rsidR="002E15C4" w:rsidRPr="006C535E" w:rsidRDefault="002E15C4" w:rsidP="00022F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Arial"/>
          <w:szCs w:val="20"/>
        </w:rPr>
      </w:pPr>
      <w:r w:rsidRPr="006C535E">
        <w:rPr>
          <w:rFonts w:cs="Arial"/>
          <w:szCs w:val="20"/>
        </w:rPr>
        <w:t>Section 3.1 states the shelter is to be 14’ x 20’.</w:t>
      </w:r>
    </w:p>
    <w:p w14:paraId="561FC0CF" w14:textId="0879147F" w:rsidR="002E15C4" w:rsidRPr="00991AD9" w:rsidRDefault="002E15C4" w:rsidP="00022F1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="Arial"/>
          <w:szCs w:val="20"/>
        </w:rPr>
      </w:pPr>
      <w:r w:rsidRPr="00991AD9">
        <w:rPr>
          <w:rFonts w:cs="Arial"/>
          <w:szCs w:val="20"/>
        </w:rPr>
        <w:t>During the pre-proposal conference and site visit it was discussed the shelter size is just a recommendation and the actual shelter size is up to the vendor so long as the shelter can accommodate 12-14 racks (19” racks). Please confirm.</w:t>
      </w:r>
    </w:p>
    <w:p w14:paraId="4AA55837" w14:textId="77777777" w:rsidR="00EA0A28" w:rsidRDefault="00EA0A28" w:rsidP="00991AD9">
      <w:pPr>
        <w:autoSpaceDE w:val="0"/>
        <w:autoSpaceDN w:val="0"/>
        <w:adjustRightInd w:val="0"/>
        <w:rPr>
          <w:rFonts w:cs="Arial"/>
          <w:szCs w:val="20"/>
          <w:highlight w:val="yellow"/>
        </w:rPr>
      </w:pPr>
    </w:p>
    <w:p w14:paraId="3CF7C623" w14:textId="29485B32" w:rsidR="00991AD9" w:rsidRDefault="00876C7D" w:rsidP="00991AD9">
      <w:pPr>
        <w:autoSpaceDE w:val="0"/>
        <w:autoSpaceDN w:val="0"/>
        <w:adjustRightInd w:val="0"/>
        <w:rPr>
          <w:rFonts w:cs="Arial"/>
          <w:color w:val="002060"/>
          <w:szCs w:val="20"/>
        </w:rPr>
      </w:pPr>
      <w:r w:rsidRPr="009116A7">
        <w:rPr>
          <w:rFonts w:cs="Arial"/>
          <w:color w:val="002060"/>
          <w:szCs w:val="20"/>
        </w:rPr>
        <w:t xml:space="preserve">The minimum </w:t>
      </w:r>
      <w:r w:rsidR="00991AD9" w:rsidRPr="009116A7">
        <w:rPr>
          <w:rFonts w:cs="Arial"/>
          <w:color w:val="002060"/>
          <w:szCs w:val="20"/>
        </w:rPr>
        <w:t xml:space="preserve">Shelter </w:t>
      </w:r>
      <w:r w:rsidRPr="009116A7">
        <w:rPr>
          <w:rFonts w:cs="Arial"/>
          <w:color w:val="002060"/>
          <w:szCs w:val="20"/>
        </w:rPr>
        <w:t xml:space="preserve">size </w:t>
      </w:r>
      <w:r w:rsidR="00F45220" w:rsidRPr="009116A7">
        <w:rPr>
          <w:rFonts w:cs="Arial"/>
          <w:color w:val="002060"/>
          <w:szCs w:val="20"/>
        </w:rPr>
        <w:t xml:space="preserve">is </w:t>
      </w:r>
      <w:r w:rsidRPr="009116A7">
        <w:rPr>
          <w:rFonts w:cs="Arial"/>
          <w:color w:val="002060"/>
          <w:szCs w:val="20"/>
        </w:rPr>
        <w:t xml:space="preserve">12 x 20 feet and </w:t>
      </w:r>
      <w:r w:rsidR="00991AD9" w:rsidRPr="009116A7">
        <w:rPr>
          <w:rFonts w:cs="Arial"/>
          <w:color w:val="002060"/>
          <w:szCs w:val="20"/>
        </w:rPr>
        <w:t>needs to accommodate 14 racks</w:t>
      </w:r>
      <w:r w:rsidRPr="009116A7">
        <w:rPr>
          <w:rFonts w:cs="Arial"/>
          <w:color w:val="002060"/>
          <w:szCs w:val="20"/>
        </w:rPr>
        <w:t>.</w:t>
      </w:r>
    </w:p>
    <w:p w14:paraId="57DF65BA" w14:textId="77777777" w:rsidR="00EE52AB" w:rsidRPr="00EA0A28" w:rsidRDefault="00EE52AB" w:rsidP="00991AD9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1B34A988" w14:textId="7CCD189A" w:rsidR="002E15C4" w:rsidRPr="00F45220" w:rsidRDefault="002E15C4" w:rsidP="00022F1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="Arial"/>
          <w:szCs w:val="20"/>
        </w:rPr>
      </w:pPr>
      <w:r w:rsidRPr="00F45220">
        <w:rPr>
          <w:rFonts w:cs="Arial"/>
          <w:szCs w:val="20"/>
        </w:rPr>
        <w:t>There is no mention of the interior height requirement for the shelter. Please provide.</w:t>
      </w:r>
    </w:p>
    <w:p w14:paraId="25813F90" w14:textId="77777777" w:rsidR="00EA0A28" w:rsidRDefault="00EA0A28" w:rsidP="00F45220">
      <w:pPr>
        <w:autoSpaceDE w:val="0"/>
        <w:autoSpaceDN w:val="0"/>
        <w:adjustRightInd w:val="0"/>
        <w:rPr>
          <w:rFonts w:cs="Arial"/>
          <w:color w:val="002060"/>
          <w:szCs w:val="20"/>
          <w:highlight w:val="yellow"/>
        </w:rPr>
      </w:pPr>
    </w:p>
    <w:p w14:paraId="324ADB55" w14:textId="10F7C147" w:rsidR="00F45220" w:rsidRDefault="00F45220" w:rsidP="00F45220">
      <w:pPr>
        <w:autoSpaceDE w:val="0"/>
        <w:autoSpaceDN w:val="0"/>
        <w:adjustRightInd w:val="0"/>
        <w:rPr>
          <w:rFonts w:cs="Arial"/>
          <w:color w:val="002060"/>
          <w:szCs w:val="20"/>
        </w:rPr>
      </w:pPr>
      <w:r w:rsidRPr="001B71F2">
        <w:rPr>
          <w:rFonts w:cs="Arial"/>
          <w:color w:val="002060"/>
          <w:szCs w:val="20"/>
        </w:rPr>
        <w:t>The</w:t>
      </w:r>
      <w:r w:rsidR="00A22CCA" w:rsidRPr="001B71F2">
        <w:rPr>
          <w:rFonts w:cs="Arial"/>
          <w:color w:val="002060"/>
          <w:szCs w:val="20"/>
        </w:rPr>
        <w:t xml:space="preserve"> minimum</w:t>
      </w:r>
      <w:r w:rsidRPr="001B71F2">
        <w:rPr>
          <w:rFonts w:cs="Arial"/>
          <w:color w:val="002060"/>
          <w:szCs w:val="20"/>
        </w:rPr>
        <w:t xml:space="preserve"> interior height </w:t>
      </w:r>
      <w:r w:rsidR="006E6933">
        <w:rPr>
          <w:rFonts w:cs="Arial"/>
          <w:color w:val="002060"/>
          <w:szCs w:val="20"/>
        </w:rPr>
        <w:t>should accommodate</w:t>
      </w:r>
      <w:r w:rsidR="00A22CCA" w:rsidRPr="001B71F2">
        <w:rPr>
          <w:rFonts w:cs="Arial"/>
          <w:color w:val="002060"/>
          <w:szCs w:val="20"/>
        </w:rPr>
        <w:t xml:space="preserve"> </w:t>
      </w:r>
      <w:r w:rsidR="00130D7D">
        <w:rPr>
          <w:rFonts w:cs="Arial"/>
          <w:color w:val="002060"/>
          <w:szCs w:val="20"/>
        </w:rPr>
        <w:t xml:space="preserve">a standard </w:t>
      </w:r>
      <w:proofErr w:type="gramStart"/>
      <w:r w:rsidR="00130D7D">
        <w:rPr>
          <w:rFonts w:cs="Arial"/>
          <w:color w:val="002060"/>
          <w:szCs w:val="20"/>
        </w:rPr>
        <w:t>86 inch</w:t>
      </w:r>
      <w:proofErr w:type="gramEnd"/>
      <w:r w:rsidR="00130D7D">
        <w:rPr>
          <w:rFonts w:cs="Arial"/>
          <w:color w:val="002060"/>
          <w:szCs w:val="20"/>
        </w:rPr>
        <w:t xml:space="preserve"> </w:t>
      </w:r>
      <w:r w:rsidR="006E6933">
        <w:rPr>
          <w:rFonts w:cs="Arial"/>
          <w:color w:val="002060"/>
          <w:szCs w:val="20"/>
        </w:rPr>
        <w:t>equipment rack</w:t>
      </w:r>
      <w:r w:rsidR="00966146">
        <w:rPr>
          <w:rFonts w:cs="Arial"/>
          <w:color w:val="002060"/>
          <w:szCs w:val="20"/>
        </w:rPr>
        <w:t>,</w:t>
      </w:r>
      <w:r w:rsidR="006E6933">
        <w:rPr>
          <w:rFonts w:cs="Arial"/>
          <w:color w:val="002060"/>
          <w:szCs w:val="20"/>
        </w:rPr>
        <w:t xml:space="preserve"> </w:t>
      </w:r>
      <w:r w:rsidR="00966146">
        <w:rPr>
          <w:rFonts w:cs="Arial"/>
          <w:color w:val="002060"/>
          <w:szCs w:val="20"/>
        </w:rPr>
        <w:t xml:space="preserve">with </w:t>
      </w:r>
      <w:r w:rsidR="006E6933">
        <w:rPr>
          <w:rFonts w:cs="Arial"/>
          <w:color w:val="002060"/>
          <w:szCs w:val="20"/>
        </w:rPr>
        <w:t xml:space="preserve">space </w:t>
      </w:r>
      <w:r w:rsidR="00966146">
        <w:rPr>
          <w:rFonts w:cs="Arial"/>
          <w:color w:val="002060"/>
          <w:szCs w:val="20"/>
        </w:rPr>
        <w:t xml:space="preserve">between the rack </w:t>
      </w:r>
      <w:r w:rsidR="0015081D">
        <w:rPr>
          <w:rFonts w:cs="Arial"/>
          <w:color w:val="002060"/>
          <w:szCs w:val="20"/>
        </w:rPr>
        <w:t xml:space="preserve">and </w:t>
      </w:r>
      <w:r w:rsidR="006E6933">
        <w:rPr>
          <w:rFonts w:cs="Arial"/>
          <w:color w:val="002060"/>
          <w:szCs w:val="20"/>
        </w:rPr>
        <w:t>the cable ladder, and space between the cable ladder and the ceiling.</w:t>
      </w:r>
    </w:p>
    <w:p w14:paraId="7569CE95" w14:textId="77777777" w:rsidR="00022F1E" w:rsidRPr="00EA0A28" w:rsidRDefault="00022F1E" w:rsidP="00F45220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3487B66B" w14:textId="5472A58D" w:rsidR="002E15C4" w:rsidRDefault="002E15C4" w:rsidP="00022F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Arial"/>
          <w:szCs w:val="20"/>
        </w:rPr>
      </w:pPr>
      <w:r w:rsidRPr="006C535E">
        <w:rPr>
          <w:rFonts w:cs="Arial"/>
          <w:szCs w:val="20"/>
        </w:rPr>
        <w:t>Section 3.7 states the warranty for the shelter is 5 years. Does this include the HVAC units?</w:t>
      </w:r>
    </w:p>
    <w:p w14:paraId="6BF574FA" w14:textId="77777777" w:rsidR="00EA0A28" w:rsidRDefault="00EA0A28" w:rsidP="00A22CCA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4D45EF95" w14:textId="4295903C" w:rsidR="00A22CCA" w:rsidRDefault="00D7478F" w:rsidP="00A22CCA">
      <w:pPr>
        <w:autoSpaceDE w:val="0"/>
        <w:autoSpaceDN w:val="0"/>
        <w:adjustRightInd w:val="0"/>
        <w:rPr>
          <w:rFonts w:cs="Arial"/>
          <w:color w:val="002060"/>
          <w:szCs w:val="20"/>
        </w:rPr>
      </w:pPr>
      <w:r w:rsidRPr="00EA0A28">
        <w:rPr>
          <w:rFonts w:cs="Arial"/>
          <w:color w:val="002060"/>
          <w:szCs w:val="20"/>
        </w:rPr>
        <w:t>Please detail your proposed warrant</w:t>
      </w:r>
      <w:r w:rsidR="00604C5D" w:rsidRPr="00EA0A28">
        <w:rPr>
          <w:rFonts w:cs="Arial"/>
          <w:color w:val="002060"/>
          <w:szCs w:val="20"/>
        </w:rPr>
        <w:t>y for HVAC.</w:t>
      </w:r>
    </w:p>
    <w:p w14:paraId="7ECB198C" w14:textId="77777777" w:rsidR="00EA0A28" w:rsidRPr="00EA0A28" w:rsidRDefault="00EA0A28" w:rsidP="00A22CCA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4F311929" w14:textId="4EDE3403" w:rsidR="002E15C4" w:rsidRDefault="002E15C4" w:rsidP="00022F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Arial"/>
          <w:szCs w:val="20"/>
        </w:rPr>
      </w:pPr>
      <w:r w:rsidRPr="006C535E">
        <w:rPr>
          <w:rFonts w:cs="Arial"/>
          <w:szCs w:val="20"/>
        </w:rPr>
        <w:t>Section 4.4.3.2 references a one-line diagram for the electrical system design. Is this configuration the only acceptable configuration, or would an electrical system that provides the same breakers/circuits be acceptable?</w:t>
      </w:r>
    </w:p>
    <w:p w14:paraId="1261DFC9" w14:textId="77777777" w:rsidR="00EA0A28" w:rsidRDefault="00EA0A28" w:rsidP="00604C5D">
      <w:pPr>
        <w:autoSpaceDE w:val="0"/>
        <w:autoSpaceDN w:val="0"/>
        <w:adjustRightInd w:val="0"/>
        <w:rPr>
          <w:rFonts w:cs="Arial"/>
          <w:szCs w:val="20"/>
        </w:rPr>
      </w:pPr>
    </w:p>
    <w:p w14:paraId="3D7E3892" w14:textId="129C6270" w:rsidR="00604C5D" w:rsidRPr="00EA0A28" w:rsidRDefault="00BD3CB7" w:rsidP="00604C5D">
      <w:pPr>
        <w:autoSpaceDE w:val="0"/>
        <w:autoSpaceDN w:val="0"/>
        <w:adjustRightInd w:val="0"/>
        <w:rPr>
          <w:rFonts w:cs="Arial"/>
          <w:color w:val="002060"/>
          <w:szCs w:val="20"/>
        </w:rPr>
      </w:pPr>
      <w:r w:rsidRPr="00EA0A28">
        <w:rPr>
          <w:rFonts w:cs="Arial"/>
          <w:color w:val="002060"/>
          <w:szCs w:val="20"/>
        </w:rPr>
        <w:t xml:space="preserve">Proposer may provide </w:t>
      </w:r>
      <w:r w:rsidR="00BC54BB">
        <w:rPr>
          <w:rFonts w:cs="Arial"/>
          <w:color w:val="002060"/>
          <w:szCs w:val="20"/>
        </w:rPr>
        <w:t xml:space="preserve">a </w:t>
      </w:r>
      <w:r w:rsidRPr="00EA0A28">
        <w:rPr>
          <w:rFonts w:cs="Arial"/>
          <w:color w:val="002060"/>
          <w:szCs w:val="20"/>
        </w:rPr>
        <w:t xml:space="preserve">detailed </w:t>
      </w:r>
      <w:r w:rsidR="004E6D14" w:rsidRPr="00EA0A28">
        <w:rPr>
          <w:rFonts w:cs="Arial"/>
          <w:color w:val="002060"/>
          <w:szCs w:val="20"/>
        </w:rPr>
        <w:t>electrical system design.</w:t>
      </w:r>
    </w:p>
    <w:p w14:paraId="678BACD7" w14:textId="77777777" w:rsidR="00EA0A28" w:rsidRPr="00604C5D" w:rsidRDefault="00EA0A28" w:rsidP="00604C5D">
      <w:pPr>
        <w:autoSpaceDE w:val="0"/>
        <w:autoSpaceDN w:val="0"/>
        <w:adjustRightInd w:val="0"/>
        <w:rPr>
          <w:rFonts w:cs="Arial"/>
          <w:szCs w:val="20"/>
        </w:rPr>
      </w:pPr>
    </w:p>
    <w:p w14:paraId="665BF001" w14:textId="1CDE449E" w:rsidR="002E15C4" w:rsidRPr="004E6D14" w:rsidRDefault="002E15C4" w:rsidP="00022F1E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szCs w:val="20"/>
        </w:rPr>
      </w:pPr>
      <w:r>
        <w:lastRenderedPageBreak/>
        <w:t>The studies and engineering cannot be started until contract execution. The required studies and engineering could take up to 4 months after contract execution how does this affect the performance portion of this project?</w:t>
      </w:r>
    </w:p>
    <w:p w14:paraId="7E8AA374" w14:textId="77777777" w:rsidR="00592175" w:rsidRDefault="00592175" w:rsidP="00024DEA">
      <w:pPr>
        <w:rPr>
          <w:rFonts w:cs="Arial"/>
          <w:color w:val="002060"/>
          <w:szCs w:val="20"/>
        </w:rPr>
      </w:pPr>
    </w:p>
    <w:p w14:paraId="21ADF972" w14:textId="241124F9" w:rsidR="00024DEA" w:rsidRPr="00024DEA" w:rsidRDefault="00024DEA" w:rsidP="00024DEA">
      <w:pPr>
        <w:rPr>
          <w:rFonts w:cs="Arial"/>
          <w:color w:val="002060"/>
          <w:szCs w:val="20"/>
        </w:rPr>
      </w:pPr>
      <w:r w:rsidRPr="00024DEA">
        <w:rPr>
          <w:rFonts w:cs="Arial"/>
          <w:color w:val="002060"/>
          <w:szCs w:val="20"/>
        </w:rPr>
        <w:t>NRVECRA requests</w:t>
      </w:r>
      <w:r w:rsidR="00BC54BB">
        <w:rPr>
          <w:rFonts w:cs="Arial"/>
          <w:color w:val="002060"/>
          <w:szCs w:val="20"/>
        </w:rPr>
        <w:t xml:space="preserve"> Proposers provide</w:t>
      </w:r>
      <w:r w:rsidRPr="00024DEA">
        <w:rPr>
          <w:rFonts w:cs="Arial"/>
          <w:color w:val="002060"/>
          <w:szCs w:val="20"/>
        </w:rPr>
        <w:t xml:space="preserve"> a reasonable schedule taking into consideration the required studies.</w:t>
      </w:r>
    </w:p>
    <w:p w14:paraId="2A4743BC" w14:textId="77777777" w:rsidR="00024DEA" w:rsidRPr="00024DEA" w:rsidRDefault="00024DEA" w:rsidP="00024DEA">
      <w:pPr>
        <w:rPr>
          <w:rFonts w:cs="Arial"/>
          <w:szCs w:val="20"/>
        </w:rPr>
      </w:pPr>
    </w:p>
    <w:p w14:paraId="30712FE9" w14:textId="6404E17C" w:rsidR="002E15C4" w:rsidRPr="00F46577" w:rsidRDefault="002E15C4" w:rsidP="00022F1E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t>Is there a preferred location for the shelter within the designated area?</w:t>
      </w:r>
    </w:p>
    <w:p w14:paraId="2BA2E0A0" w14:textId="77777777" w:rsidR="00EA0A28" w:rsidRDefault="00EA0A28" w:rsidP="00F46577">
      <w:pPr>
        <w:rPr>
          <w:rFonts w:cs="Arial"/>
          <w:color w:val="002060"/>
          <w:szCs w:val="20"/>
        </w:rPr>
      </w:pPr>
    </w:p>
    <w:p w14:paraId="68C990EF" w14:textId="0AAB1B7A" w:rsidR="00F46577" w:rsidRDefault="00F46577" w:rsidP="00F46577">
      <w:pPr>
        <w:rPr>
          <w:rFonts w:cs="Arial"/>
          <w:color w:val="002060"/>
          <w:szCs w:val="20"/>
        </w:rPr>
      </w:pPr>
      <w:r w:rsidRPr="00F46577">
        <w:rPr>
          <w:rFonts w:cs="Arial"/>
          <w:color w:val="002060"/>
          <w:szCs w:val="20"/>
        </w:rPr>
        <w:t>NRVECRA expects the Proposer to recommend the best location.</w:t>
      </w:r>
      <w:r w:rsidR="008325E0">
        <w:rPr>
          <w:rFonts w:cs="Arial"/>
          <w:color w:val="002060"/>
          <w:szCs w:val="20"/>
        </w:rPr>
        <w:t xml:space="preserve"> The awarded Contractor will coordinate with the Tower Contractor to site the shelter within 15 feet </w:t>
      </w:r>
      <w:r w:rsidR="00E817D2">
        <w:rPr>
          <w:rFonts w:cs="Arial"/>
          <w:color w:val="002060"/>
          <w:szCs w:val="20"/>
        </w:rPr>
        <w:t xml:space="preserve">or less </w:t>
      </w:r>
      <w:r w:rsidR="008325E0">
        <w:rPr>
          <w:rFonts w:cs="Arial"/>
          <w:color w:val="002060"/>
          <w:szCs w:val="20"/>
        </w:rPr>
        <w:t xml:space="preserve">of the </w:t>
      </w:r>
      <w:r w:rsidR="00E817D2">
        <w:rPr>
          <w:rFonts w:cs="Arial"/>
          <w:color w:val="002060"/>
          <w:szCs w:val="20"/>
        </w:rPr>
        <w:t xml:space="preserve">new </w:t>
      </w:r>
      <w:r w:rsidR="008325E0">
        <w:rPr>
          <w:rFonts w:cs="Arial"/>
          <w:color w:val="002060"/>
          <w:szCs w:val="20"/>
        </w:rPr>
        <w:t>tower</w:t>
      </w:r>
      <w:r w:rsidR="00E817D2">
        <w:rPr>
          <w:rFonts w:cs="Arial"/>
          <w:color w:val="002060"/>
          <w:szCs w:val="20"/>
        </w:rPr>
        <w:t xml:space="preserve"> location</w:t>
      </w:r>
      <w:r w:rsidR="008325E0">
        <w:rPr>
          <w:rFonts w:cs="Arial"/>
          <w:color w:val="002060"/>
          <w:szCs w:val="20"/>
        </w:rPr>
        <w:t>.</w:t>
      </w:r>
    </w:p>
    <w:p w14:paraId="0F886F07" w14:textId="77777777" w:rsidR="00EA0A28" w:rsidRPr="00F46577" w:rsidRDefault="00EA0A28" w:rsidP="00F46577">
      <w:pPr>
        <w:rPr>
          <w:rFonts w:cs="Arial"/>
          <w:color w:val="002060"/>
          <w:szCs w:val="20"/>
        </w:rPr>
      </w:pPr>
    </w:p>
    <w:p w14:paraId="39E39B96" w14:textId="46F1A2C6" w:rsidR="002E15C4" w:rsidRDefault="002E15C4" w:rsidP="00022F1E">
      <w:pPr>
        <w:pStyle w:val="ListParagraph"/>
        <w:numPr>
          <w:ilvl w:val="0"/>
          <w:numId w:val="10"/>
        </w:numPr>
        <w:ind w:left="360"/>
      </w:pPr>
      <w:r>
        <w:t>A 14’x20’ shelter may be difficult to locate, can another size (narrower but longer) be substituted?</w:t>
      </w:r>
    </w:p>
    <w:p w14:paraId="65BF5A95" w14:textId="77777777" w:rsidR="00D30529" w:rsidRDefault="00D30529" w:rsidP="006A7FDD">
      <w:pPr>
        <w:autoSpaceDE w:val="0"/>
        <w:autoSpaceDN w:val="0"/>
        <w:adjustRightInd w:val="0"/>
        <w:rPr>
          <w:rFonts w:cs="Arial"/>
          <w:color w:val="002060"/>
          <w:szCs w:val="20"/>
          <w:highlight w:val="yellow"/>
        </w:rPr>
      </w:pPr>
    </w:p>
    <w:p w14:paraId="1957FC02" w14:textId="1456EC99" w:rsidR="006A7FDD" w:rsidRPr="00CF6F1E" w:rsidRDefault="006A7FDD" w:rsidP="006A7FDD">
      <w:pPr>
        <w:autoSpaceDE w:val="0"/>
        <w:autoSpaceDN w:val="0"/>
        <w:adjustRightInd w:val="0"/>
        <w:rPr>
          <w:rFonts w:cs="Arial"/>
          <w:color w:val="002060"/>
          <w:szCs w:val="20"/>
        </w:rPr>
      </w:pPr>
      <w:r w:rsidRPr="00702C14">
        <w:rPr>
          <w:rFonts w:cs="Arial"/>
          <w:color w:val="002060"/>
          <w:szCs w:val="20"/>
        </w:rPr>
        <w:t>The minimum Shelter size is 12 x 20 feet and needs to accommodate 14 racks.</w:t>
      </w:r>
    </w:p>
    <w:p w14:paraId="4205DB92" w14:textId="77777777" w:rsidR="00F46577" w:rsidRDefault="00F46577" w:rsidP="00F46577"/>
    <w:p w14:paraId="5482B3EF" w14:textId="030B2511" w:rsidR="002E15C4" w:rsidRDefault="002E15C4" w:rsidP="00022F1E">
      <w:pPr>
        <w:pStyle w:val="ListParagraph"/>
        <w:numPr>
          <w:ilvl w:val="0"/>
          <w:numId w:val="10"/>
        </w:numPr>
        <w:ind w:left="360"/>
      </w:pPr>
      <w:r>
        <w:t>Is there a preferred manufacturer for the shelter?</w:t>
      </w:r>
    </w:p>
    <w:p w14:paraId="396350DC" w14:textId="77777777" w:rsidR="00702C14" w:rsidRDefault="00702C14" w:rsidP="006A7FDD">
      <w:pPr>
        <w:rPr>
          <w:color w:val="002060"/>
        </w:rPr>
      </w:pPr>
    </w:p>
    <w:p w14:paraId="5D99A45D" w14:textId="36E63A9C" w:rsidR="006A7FDD" w:rsidRDefault="006A7FDD" w:rsidP="006A7FDD">
      <w:pPr>
        <w:rPr>
          <w:color w:val="002060"/>
        </w:rPr>
      </w:pPr>
      <w:r w:rsidRPr="00143B6D">
        <w:rPr>
          <w:color w:val="002060"/>
        </w:rPr>
        <w:t>No</w:t>
      </w:r>
    </w:p>
    <w:p w14:paraId="1181A9D5" w14:textId="77777777" w:rsidR="00EA0A28" w:rsidRPr="00143B6D" w:rsidRDefault="00EA0A28" w:rsidP="006A7FDD">
      <w:pPr>
        <w:rPr>
          <w:color w:val="002060"/>
        </w:rPr>
      </w:pPr>
    </w:p>
    <w:p w14:paraId="199966A8" w14:textId="087747CB" w:rsidR="002E15C4" w:rsidRDefault="002E15C4" w:rsidP="00702C14">
      <w:pPr>
        <w:pStyle w:val="ListParagraph"/>
        <w:numPr>
          <w:ilvl w:val="0"/>
          <w:numId w:val="10"/>
        </w:numPr>
        <w:ind w:left="360"/>
      </w:pPr>
      <w:r>
        <w:t>Will the generator need to be relocated, or is it permissible to just move the cabling?</w:t>
      </w:r>
    </w:p>
    <w:p w14:paraId="0991AF5E" w14:textId="77777777" w:rsidR="00EA0A28" w:rsidRDefault="00EA0A28" w:rsidP="006A7FDD">
      <w:pPr>
        <w:rPr>
          <w:color w:val="002060"/>
        </w:rPr>
      </w:pPr>
    </w:p>
    <w:p w14:paraId="6309D9BC" w14:textId="6CAC2E35" w:rsidR="006A7FDD" w:rsidRPr="00143B6D" w:rsidRDefault="005446C7" w:rsidP="006A7FDD">
      <w:pPr>
        <w:rPr>
          <w:color w:val="002060"/>
        </w:rPr>
      </w:pPr>
      <w:r w:rsidRPr="00143B6D">
        <w:rPr>
          <w:color w:val="002060"/>
        </w:rPr>
        <w:t xml:space="preserve">NRVECRA does not desire to move the generator, </w:t>
      </w:r>
      <w:r w:rsidR="00B9699E">
        <w:rPr>
          <w:color w:val="002060"/>
        </w:rPr>
        <w:t xml:space="preserve">our </w:t>
      </w:r>
      <w:r w:rsidRPr="00143B6D">
        <w:rPr>
          <w:color w:val="002060"/>
        </w:rPr>
        <w:t>preference is to relocate the cables.</w:t>
      </w:r>
    </w:p>
    <w:p w14:paraId="776D3EAB" w14:textId="77777777" w:rsidR="005446C7" w:rsidRDefault="005446C7" w:rsidP="006A7FDD"/>
    <w:p w14:paraId="0F820D9F" w14:textId="0FFC3890" w:rsidR="002E15C4" w:rsidRDefault="002E15C4" w:rsidP="00022F1E">
      <w:pPr>
        <w:pStyle w:val="ListParagraph"/>
        <w:numPr>
          <w:ilvl w:val="0"/>
          <w:numId w:val="10"/>
        </w:numPr>
        <w:ind w:left="360"/>
      </w:pPr>
      <w:r>
        <w:t>Will a value adder be considered for pursuing both RFP’s combined?</w:t>
      </w:r>
    </w:p>
    <w:p w14:paraId="36486B94" w14:textId="77777777" w:rsidR="0083606A" w:rsidRDefault="0083606A" w:rsidP="0083606A"/>
    <w:p w14:paraId="1A18B68E" w14:textId="30FF453B" w:rsidR="00A02944" w:rsidRDefault="00A02944" w:rsidP="00A02944">
      <w:pPr>
        <w:rPr>
          <w:color w:val="002060"/>
        </w:rPr>
      </w:pPr>
      <w:r w:rsidRPr="00ED783F">
        <w:rPr>
          <w:color w:val="002060"/>
        </w:rPr>
        <w:t xml:space="preserve">Proposer should clearly </w:t>
      </w:r>
      <w:r>
        <w:rPr>
          <w:color w:val="002060"/>
        </w:rPr>
        <w:t>provide</w:t>
      </w:r>
      <w:r w:rsidRPr="00ED783F">
        <w:rPr>
          <w:color w:val="002060"/>
        </w:rPr>
        <w:t xml:space="preserve"> any discount to NRVECRA </w:t>
      </w:r>
      <w:r>
        <w:rPr>
          <w:color w:val="002060"/>
        </w:rPr>
        <w:t xml:space="preserve">as it applies to your Shelter proposal, </w:t>
      </w:r>
      <w:r w:rsidRPr="00ED783F">
        <w:rPr>
          <w:color w:val="002060"/>
        </w:rPr>
        <w:t xml:space="preserve">if selected for both </w:t>
      </w:r>
      <w:r>
        <w:rPr>
          <w:color w:val="002060"/>
        </w:rPr>
        <w:t xml:space="preserve">the </w:t>
      </w:r>
      <w:r w:rsidR="007D0C77">
        <w:rPr>
          <w:color w:val="002060"/>
        </w:rPr>
        <w:t>Shelter and Tower</w:t>
      </w:r>
      <w:r>
        <w:rPr>
          <w:color w:val="002060"/>
        </w:rPr>
        <w:t xml:space="preserve"> </w:t>
      </w:r>
      <w:r w:rsidRPr="00ED783F">
        <w:rPr>
          <w:color w:val="002060"/>
        </w:rPr>
        <w:t>RFPs.</w:t>
      </w:r>
    </w:p>
    <w:p w14:paraId="52BE2E08" w14:textId="77777777" w:rsidR="0083606A" w:rsidRDefault="0083606A" w:rsidP="0083606A"/>
    <w:p w14:paraId="5E76EEB4" w14:textId="23F57A7B" w:rsidR="000B1E8B" w:rsidRDefault="000B1E8B" w:rsidP="00022F1E">
      <w:pPr>
        <w:pStyle w:val="ListParagraph"/>
        <w:numPr>
          <w:ilvl w:val="0"/>
          <w:numId w:val="10"/>
        </w:numPr>
        <w:spacing w:line="276" w:lineRule="auto"/>
        <w:ind w:left="360"/>
      </w:pPr>
      <w:r>
        <w:t xml:space="preserve">Is the requested shelter size of 14’ x 20’ a specific size or nominal measurements?  </w:t>
      </w:r>
    </w:p>
    <w:p w14:paraId="3B63662C" w14:textId="77777777" w:rsidR="00DE4272" w:rsidRDefault="00DE4272" w:rsidP="00DE4272">
      <w:pPr>
        <w:autoSpaceDE w:val="0"/>
        <w:autoSpaceDN w:val="0"/>
        <w:adjustRightInd w:val="0"/>
        <w:rPr>
          <w:rFonts w:cs="Arial"/>
          <w:color w:val="002060"/>
          <w:szCs w:val="20"/>
          <w:highlight w:val="yellow"/>
        </w:rPr>
      </w:pPr>
    </w:p>
    <w:p w14:paraId="2F3C6839" w14:textId="09FC9EC3" w:rsidR="00DE4272" w:rsidRPr="00DE4272" w:rsidRDefault="00DE4272" w:rsidP="00DE4272">
      <w:pPr>
        <w:autoSpaceDE w:val="0"/>
        <w:autoSpaceDN w:val="0"/>
        <w:adjustRightInd w:val="0"/>
        <w:rPr>
          <w:rFonts w:cs="Arial"/>
          <w:color w:val="002060"/>
          <w:szCs w:val="20"/>
        </w:rPr>
      </w:pPr>
      <w:r w:rsidRPr="00AD323F">
        <w:rPr>
          <w:rFonts w:cs="Arial"/>
          <w:color w:val="002060"/>
          <w:szCs w:val="20"/>
        </w:rPr>
        <w:t>The minimum Shelter size is 12 x 20 feet and needs to accommodate 14 racks.</w:t>
      </w:r>
    </w:p>
    <w:p w14:paraId="1B687835" w14:textId="77777777" w:rsidR="0083606A" w:rsidRDefault="0083606A" w:rsidP="0083606A">
      <w:pPr>
        <w:spacing w:line="276" w:lineRule="auto"/>
      </w:pPr>
    </w:p>
    <w:p w14:paraId="13B05FDC" w14:textId="33153897" w:rsidR="000B1E8B" w:rsidRDefault="000B1E8B" w:rsidP="00022F1E">
      <w:pPr>
        <w:pStyle w:val="ListParagraph"/>
        <w:numPr>
          <w:ilvl w:val="0"/>
          <w:numId w:val="10"/>
        </w:numPr>
        <w:spacing w:line="276" w:lineRule="auto"/>
        <w:ind w:left="360"/>
      </w:pPr>
      <w:bookmarkStart w:id="1" w:name="_Hlk70065304"/>
      <w:r>
        <w:t xml:space="preserve">How many rack positions (standard size) is required for the County’s planned equipment in the shelter? </w:t>
      </w:r>
    </w:p>
    <w:p w14:paraId="4AF37009" w14:textId="77777777" w:rsidR="00DE4272" w:rsidRDefault="00DE4272" w:rsidP="0083606A">
      <w:pPr>
        <w:pStyle w:val="ListParagraph"/>
      </w:pPr>
    </w:p>
    <w:p w14:paraId="602EBF68" w14:textId="05280DBB" w:rsidR="0083606A" w:rsidRPr="00143B6D" w:rsidRDefault="00366F0F" w:rsidP="00143B6D">
      <w:pPr>
        <w:pStyle w:val="ListParagraph"/>
        <w:ind w:left="0"/>
        <w:rPr>
          <w:color w:val="002060"/>
        </w:rPr>
      </w:pPr>
      <w:r w:rsidRPr="00143B6D">
        <w:rPr>
          <w:color w:val="002060"/>
        </w:rPr>
        <w:t xml:space="preserve">NRVECRA </w:t>
      </w:r>
      <w:r w:rsidR="00F51F59" w:rsidRPr="00143B6D">
        <w:rPr>
          <w:color w:val="002060"/>
        </w:rPr>
        <w:t>expects the shelter to accommodate 14 racks.</w:t>
      </w:r>
    </w:p>
    <w:p w14:paraId="5028D59E" w14:textId="77777777" w:rsidR="0083606A" w:rsidRDefault="0083606A" w:rsidP="0083606A">
      <w:pPr>
        <w:spacing w:line="276" w:lineRule="auto"/>
      </w:pPr>
    </w:p>
    <w:bookmarkEnd w:id="1"/>
    <w:p w14:paraId="705A470C" w14:textId="72749B37" w:rsidR="000B1E8B" w:rsidRDefault="000B1E8B" w:rsidP="00022F1E">
      <w:pPr>
        <w:pStyle w:val="ListParagraph"/>
        <w:numPr>
          <w:ilvl w:val="0"/>
          <w:numId w:val="10"/>
        </w:numPr>
        <w:spacing w:after="160" w:line="256" w:lineRule="auto"/>
        <w:ind w:left="360"/>
      </w:pPr>
      <w:r>
        <w:t xml:space="preserve">How many rack positions (standard size) is required for the County’s future equipment in the shelter? </w:t>
      </w:r>
    </w:p>
    <w:p w14:paraId="65D4285B" w14:textId="77777777" w:rsidR="00AD323F" w:rsidRDefault="00AD323F" w:rsidP="00F51F59">
      <w:pPr>
        <w:rPr>
          <w:color w:val="002060"/>
        </w:rPr>
      </w:pPr>
    </w:p>
    <w:p w14:paraId="65766CD8" w14:textId="41835156" w:rsidR="00F51F59" w:rsidRPr="00143B6D" w:rsidRDefault="00F51F59" w:rsidP="00F51F59">
      <w:pPr>
        <w:rPr>
          <w:color w:val="002060"/>
        </w:rPr>
      </w:pPr>
      <w:r w:rsidRPr="00143B6D">
        <w:rPr>
          <w:color w:val="002060"/>
        </w:rPr>
        <w:t>NRVECRA expects the shelter to accommodate 14 racks.</w:t>
      </w:r>
    </w:p>
    <w:p w14:paraId="7E737640" w14:textId="77777777" w:rsidR="00F51F59" w:rsidRDefault="00F51F59" w:rsidP="00F51F59">
      <w:pPr>
        <w:spacing w:after="160" w:line="256" w:lineRule="auto"/>
      </w:pPr>
    </w:p>
    <w:p w14:paraId="5264862D" w14:textId="5CC48D9F" w:rsidR="000B1E8B" w:rsidRDefault="000B1E8B" w:rsidP="00F434D8">
      <w:pPr>
        <w:pStyle w:val="ListParagraph"/>
        <w:numPr>
          <w:ilvl w:val="0"/>
          <w:numId w:val="10"/>
        </w:numPr>
        <w:spacing w:line="276" w:lineRule="auto"/>
        <w:ind w:left="360"/>
      </w:pPr>
      <w:r>
        <w:t>Can the County provide a list of those attending the pre-bid conferences and site walk?</w:t>
      </w:r>
    </w:p>
    <w:p w14:paraId="60783C4E" w14:textId="77777777" w:rsidR="00D97E9B" w:rsidRDefault="00D97E9B" w:rsidP="00F51F59">
      <w:pPr>
        <w:spacing w:line="276" w:lineRule="auto"/>
      </w:pPr>
    </w:p>
    <w:p w14:paraId="7B79FEE0" w14:textId="727C1A04" w:rsidR="00F51F59" w:rsidRPr="00143B6D" w:rsidRDefault="00D97E9B" w:rsidP="00F51F59">
      <w:pPr>
        <w:spacing w:line="276" w:lineRule="auto"/>
        <w:rPr>
          <w:color w:val="002060"/>
        </w:rPr>
      </w:pPr>
      <w:r w:rsidRPr="00143B6D">
        <w:rPr>
          <w:color w:val="002060"/>
        </w:rPr>
        <w:t xml:space="preserve">List of </w:t>
      </w:r>
      <w:r w:rsidR="005E16F4">
        <w:rPr>
          <w:color w:val="002060"/>
        </w:rPr>
        <w:t xml:space="preserve">Pre-Proposal Conference </w:t>
      </w:r>
      <w:r w:rsidRPr="00143B6D">
        <w:rPr>
          <w:color w:val="002060"/>
        </w:rPr>
        <w:t>Attendees is included in th</w:t>
      </w:r>
      <w:r w:rsidR="005E16F4">
        <w:rPr>
          <w:color w:val="002060"/>
        </w:rPr>
        <w:t>is</w:t>
      </w:r>
      <w:r w:rsidRPr="00143B6D">
        <w:rPr>
          <w:color w:val="002060"/>
        </w:rPr>
        <w:t xml:space="preserve"> Addendum.</w:t>
      </w:r>
    </w:p>
    <w:p w14:paraId="61342DA1" w14:textId="77777777" w:rsidR="00D97E9B" w:rsidRDefault="00D97E9B" w:rsidP="00F51F59">
      <w:pPr>
        <w:spacing w:line="276" w:lineRule="auto"/>
      </w:pPr>
    </w:p>
    <w:p w14:paraId="757C5F0F" w14:textId="7D04D5C7" w:rsidR="000B1E8B" w:rsidRPr="003E78E6" w:rsidRDefault="000B1E8B" w:rsidP="00022F1E">
      <w:pPr>
        <w:pStyle w:val="ListParagraph"/>
        <w:numPr>
          <w:ilvl w:val="0"/>
          <w:numId w:val="10"/>
        </w:numPr>
        <w:spacing w:line="276" w:lineRule="auto"/>
        <w:ind w:left="360"/>
      </w:pPr>
      <w:r w:rsidRPr="003E78E6">
        <w:t>Can the County please provide model, manufacture, and specifications for the existing generator?</w:t>
      </w:r>
    </w:p>
    <w:p w14:paraId="4C94E634" w14:textId="77777777" w:rsidR="00F434D8" w:rsidRDefault="00F434D8" w:rsidP="000C22FB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118C3881" w14:textId="77777777" w:rsidR="00C615D6" w:rsidRPr="003E78E6" w:rsidRDefault="00C615D6" w:rsidP="003E78E6">
      <w:pPr>
        <w:pStyle w:val="ListParagraph"/>
        <w:ind w:left="0"/>
        <w:rPr>
          <w:color w:val="002060"/>
        </w:rPr>
      </w:pPr>
      <w:r w:rsidRPr="003E78E6">
        <w:rPr>
          <w:color w:val="002060"/>
        </w:rPr>
        <w:lastRenderedPageBreak/>
        <w:t>Price Mountain Shelter Information: fueled by propane</w:t>
      </w:r>
    </w:p>
    <w:p w14:paraId="4B606CC7" w14:textId="77777777" w:rsidR="00C615D6" w:rsidRPr="003E78E6" w:rsidRDefault="00C615D6" w:rsidP="003E78E6">
      <w:pPr>
        <w:pStyle w:val="ListParagraph"/>
        <w:ind w:left="0"/>
        <w:rPr>
          <w:color w:val="002060"/>
        </w:rPr>
      </w:pPr>
      <w:r w:rsidRPr="003E78E6">
        <w:rPr>
          <w:color w:val="002060"/>
        </w:rPr>
        <w:t xml:space="preserve">Existing Generator: Briggs and Stratton Model 076850 Rev-00 </w:t>
      </w:r>
    </w:p>
    <w:p w14:paraId="4D39E5CF" w14:textId="77777777" w:rsidR="00C615D6" w:rsidRPr="003E78E6" w:rsidRDefault="00C615D6" w:rsidP="003E78E6">
      <w:pPr>
        <w:pStyle w:val="ListParagraph"/>
        <w:ind w:left="0"/>
        <w:rPr>
          <w:color w:val="002060"/>
        </w:rPr>
      </w:pPr>
      <w:r w:rsidRPr="003E78E6">
        <w:rPr>
          <w:color w:val="002060"/>
        </w:rPr>
        <w:t xml:space="preserve">Style 48/45kW LP/NG Series 48000 </w:t>
      </w:r>
    </w:p>
    <w:p w14:paraId="41321608" w14:textId="77777777" w:rsidR="00C615D6" w:rsidRPr="003E78E6" w:rsidRDefault="00C615D6" w:rsidP="003E78E6">
      <w:pPr>
        <w:pStyle w:val="ListParagraph"/>
        <w:ind w:left="0"/>
        <w:rPr>
          <w:color w:val="002060"/>
        </w:rPr>
      </w:pPr>
      <w:r w:rsidRPr="003E78E6">
        <w:rPr>
          <w:color w:val="002060"/>
        </w:rPr>
        <w:t>Amps 200/187 LP/NG</w:t>
      </w:r>
    </w:p>
    <w:p w14:paraId="3FC3B685" w14:textId="77777777" w:rsidR="000C22FB" w:rsidRPr="000C22FB" w:rsidRDefault="000C22FB" w:rsidP="000C22FB">
      <w:pPr>
        <w:autoSpaceDE w:val="0"/>
        <w:autoSpaceDN w:val="0"/>
        <w:adjustRightInd w:val="0"/>
        <w:rPr>
          <w:rFonts w:cs="Arial"/>
          <w:color w:val="002060"/>
          <w:szCs w:val="20"/>
        </w:rPr>
      </w:pPr>
    </w:p>
    <w:p w14:paraId="3F57C62C" w14:textId="77777777" w:rsidR="000B1E8B" w:rsidRPr="003E78E6" w:rsidRDefault="000B1E8B" w:rsidP="00022F1E">
      <w:pPr>
        <w:pStyle w:val="ListParagraph"/>
        <w:numPr>
          <w:ilvl w:val="0"/>
          <w:numId w:val="10"/>
        </w:numPr>
        <w:spacing w:line="276" w:lineRule="auto"/>
        <w:ind w:left="360"/>
      </w:pPr>
      <w:r w:rsidRPr="003E78E6">
        <w:t>Can the county please provide model, manufacture, and specifications for the existing ATS?</w:t>
      </w:r>
    </w:p>
    <w:p w14:paraId="255A6C6A" w14:textId="77777777" w:rsidR="000B1E8B" w:rsidRDefault="000B1E8B" w:rsidP="000B1E8B">
      <w:pPr>
        <w:spacing w:line="276" w:lineRule="auto"/>
        <w:ind w:left="720"/>
      </w:pPr>
    </w:p>
    <w:p w14:paraId="6604FEE9" w14:textId="3D3F5226" w:rsidR="00C722C1" w:rsidRPr="003E78E6" w:rsidRDefault="00C722C1" w:rsidP="003E78E6">
      <w:pPr>
        <w:pStyle w:val="ListParagraph"/>
        <w:ind w:left="0"/>
        <w:rPr>
          <w:color w:val="002060"/>
        </w:rPr>
      </w:pPr>
      <w:r w:rsidRPr="003E78E6">
        <w:rPr>
          <w:color w:val="002060"/>
        </w:rPr>
        <w:t xml:space="preserve">Briggs and Stratton “Symphony II” Automatic Transfer Switch </w:t>
      </w:r>
    </w:p>
    <w:p w14:paraId="342D3EFB" w14:textId="39679601" w:rsidR="00DF6F43" w:rsidRPr="003E78E6" w:rsidRDefault="00DF6F43" w:rsidP="003E78E6">
      <w:pPr>
        <w:pStyle w:val="ListParagraph"/>
        <w:ind w:left="0"/>
        <w:rPr>
          <w:color w:val="002060"/>
        </w:rPr>
      </w:pPr>
      <w:r w:rsidRPr="003E78E6">
        <w:rPr>
          <w:color w:val="002060"/>
        </w:rPr>
        <w:t>Volt: 120/240</w:t>
      </w:r>
    </w:p>
    <w:p w14:paraId="68B40B9B" w14:textId="413F4B01" w:rsidR="00C722C1" w:rsidRPr="003E78E6" w:rsidRDefault="00DF6F43" w:rsidP="003E78E6">
      <w:pPr>
        <w:pStyle w:val="ListParagraph"/>
        <w:ind w:left="0"/>
        <w:rPr>
          <w:color w:val="002060"/>
        </w:rPr>
      </w:pPr>
      <w:r w:rsidRPr="003E78E6">
        <w:rPr>
          <w:color w:val="002060"/>
        </w:rPr>
        <w:t>Amps: 200</w:t>
      </w:r>
    </w:p>
    <w:p w14:paraId="5E2E26C7" w14:textId="77777777" w:rsidR="00C722C1" w:rsidRPr="003E78E6" w:rsidRDefault="00C722C1" w:rsidP="003E78E6">
      <w:pPr>
        <w:pStyle w:val="ListParagraph"/>
        <w:ind w:left="0"/>
        <w:rPr>
          <w:color w:val="002060"/>
        </w:rPr>
      </w:pPr>
      <w:r w:rsidRPr="003E78E6">
        <w:rPr>
          <w:color w:val="002060"/>
        </w:rPr>
        <w:t>Briggs and Stratton System Controller</w:t>
      </w:r>
    </w:p>
    <w:p w14:paraId="41C68B1A" w14:textId="77777777" w:rsidR="00CF1AA5" w:rsidRPr="000C22FB" w:rsidRDefault="00CF1AA5" w:rsidP="003E78E6">
      <w:pPr>
        <w:pStyle w:val="ListParagraph"/>
        <w:ind w:left="0"/>
        <w:rPr>
          <w:rFonts w:cs="Arial"/>
          <w:color w:val="002060"/>
          <w:szCs w:val="20"/>
        </w:rPr>
      </w:pPr>
    </w:p>
    <w:sectPr w:rsidR="00CF1AA5" w:rsidRPr="000C22FB" w:rsidSect="007A0569">
      <w:headerReference w:type="default" r:id="rId10"/>
      <w:pgSz w:w="12240" w:h="15840"/>
      <w:pgMar w:top="900" w:right="1440" w:bottom="6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7C9AB" w14:textId="77777777" w:rsidR="00E6276E" w:rsidRDefault="00E6276E" w:rsidP="00A9206C">
      <w:pPr>
        <w:spacing w:line="240" w:lineRule="auto"/>
      </w:pPr>
      <w:r>
        <w:separator/>
      </w:r>
    </w:p>
  </w:endnote>
  <w:endnote w:type="continuationSeparator" w:id="0">
    <w:p w14:paraId="67BE423A" w14:textId="77777777" w:rsidR="00E6276E" w:rsidRDefault="00E6276E" w:rsidP="00A9206C">
      <w:pPr>
        <w:spacing w:line="240" w:lineRule="auto"/>
      </w:pPr>
      <w:r>
        <w:continuationSeparator/>
      </w:r>
    </w:p>
  </w:endnote>
  <w:endnote w:type="continuationNotice" w:id="1">
    <w:p w14:paraId="5309F1B9" w14:textId="77777777" w:rsidR="00E6276E" w:rsidRDefault="00E627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73CF" w14:textId="77777777" w:rsidR="00E6276E" w:rsidRDefault="00E6276E" w:rsidP="00A9206C">
      <w:pPr>
        <w:spacing w:line="240" w:lineRule="auto"/>
      </w:pPr>
      <w:r>
        <w:separator/>
      </w:r>
    </w:p>
  </w:footnote>
  <w:footnote w:type="continuationSeparator" w:id="0">
    <w:p w14:paraId="6A150B21" w14:textId="77777777" w:rsidR="00E6276E" w:rsidRDefault="00E6276E" w:rsidP="00A9206C">
      <w:pPr>
        <w:spacing w:line="240" w:lineRule="auto"/>
      </w:pPr>
      <w:r>
        <w:continuationSeparator/>
      </w:r>
    </w:p>
  </w:footnote>
  <w:footnote w:type="continuationNotice" w:id="1">
    <w:p w14:paraId="1EBD296E" w14:textId="77777777" w:rsidR="00E6276E" w:rsidRDefault="00E627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AC68" w14:textId="38BAB80A" w:rsidR="007A0569" w:rsidRDefault="007A0569" w:rsidP="007A0569">
    <w:pPr>
      <w:tabs>
        <w:tab w:val="right" w:pos="9360"/>
      </w:tabs>
      <w:autoSpaceDE w:val="0"/>
      <w:autoSpaceDN w:val="0"/>
      <w:adjustRightInd w:val="0"/>
      <w:spacing w:line="240" w:lineRule="auto"/>
      <w:rPr>
        <w:rFonts w:ascii="ArialMT" w:hAnsi="ArialMT" w:cs="ArialMT"/>
        <w:szCs w:val="20"/>
      </w:rPr>
    </w:pPr>
    <w:r>
      <w:rPr>
        <w:rFonts w:ascii="ArialMT" w:hAnsi="ArialMT" w:cs="ArialMT"/>
        <w:szCs w:val="20"/>
      </w:rPr>
      <w:t xml:space="preserve">RFP 21-29 – Communications Shelter </w:t>
    </w:r>
    <w:r>
      <w:rPr>
        <w:rFonts w:ascii="ArialMT" w:hAnsi="ArialMT" w:cs="ArialMT"/>
        <w:szCs w:val="20"/>
      </w:rPr>
      <w:tab/>
      <w:t xml:space="preserve">April </w:t>
    </w:r>
    <w:r w:rsidR="00EF5AD4">
      <w:rPr>
        <w:rFonts w:ascii="ArialMT" w:hAnsi="ArialMT" w:cs="ArialMT"/>
        <w:szCs w:val="20"/>
      </w:rPr>
      <w:t>27</w:t>
    </w:r>
    <w:r>
      <w:rPr>
        <w:rFonts w:ascii="ArialMT" w:hAnsi="ArialMT" w:cs="ArialMT"/>
        <w:szCs w:val="20"/>
      </w:rPr>
      <w:t>, 2021</w:t>
    </w:r>
  </w:p>
  <w:p w14:paraId="3BB810AA" w14:textId="68B0B066" w:rsidR="007A0569" w:rsidRDefault="007A0569" w:rsidP="007A0569">
    <w:pPr>
      <w:pStyle w:val="Header"/>
      <w:rPr>
        <w:rFonts w:ascii="ArialMT" w:hAnsi="ArialMT" w:cs="ArialMT"/>
        <w:szCs w:val="20"/>
      </w:rPr>
    </w:pPr>
    <w:r>
      <w:rPr>
        <w:rFonts w:ascii="ArialMT" w:hAnsi="ArialMT" w:cs="ArialMT"/>
        <w:szCs w:val="20"/>
      </w:rPr>
      <w:t xml:space="preserve">New River Valley Emergency Communications Regional Authority </w:t>
    </w:r>
    <w:r>
      <w:rPr>
        <w:rFonts w:ascii="ArialMT" w:hAnsi="ArialMT" w:cs="ArialMT"/>
        <w:szCs w:val="20"/>
      </w:rPr>
      <w:tab/>
    </w:r>
    <w:r w:rsidR="00EF7FBD" w:rsidRPr="00EF7FBD">
      <w:rPr>
        <w:rFonts w:ascii="ArialMT" w:hAnsi="ArialMT" w:cs="ArialMT"/>
        <w:szCs w:val="20"/>
      </w:rPr>
      <w:fldChar w:fldCharType="begin"/>
    </w:r>
    <w:r w:rsidR="00EF7FBD" w:rsidRPr="00EF7FBD">
      <w:rPr>
        <w:rFonts w:ascii="ArialMT" w:hAnsi="ArialMT" w:cs="ArialMT"/>
        <w:szCs w:val="20"/>
      </w:rPr>
      <w:instrText xml:space="preserve"> PAGE   \* MERGEFORMAT </w:instrText>
    </w:r>
    <w:r w:rsidR="00EF7FBD" w:rsidRPr="00EF7FBD">
      <w:rPr>
        <w:rFonts w:ascii="ArialMT" w:hAnsi="ArialMT" w:cs="ArialMT"/>
        <w:szCs w:val="20"/>
      </w:rPr>
      <w:fldChar w:fldCharType="separate"/>
    </w:r>
    <w:r w:rsidR="00EF7FBD" w:rsidRPr="00EF7FBD">
      <w:rPr>
        <w:rFonts w:ascii="ArialMT" w:hAnsi="ArialMT" w:cs="ArialMT"/>
        <w:noProof/>
        <w:szCs w:val="20"/>
      </w:rPr>
      <w:t>1</w:t>
    </w:r>
    <w:r w:rsidR="00EF7FBD" w:rsidRPr="00EF7FBD">
      <w:rPr>
        <w:rFonts w:ascii="ArialMT" w:hAnsi="ArialMT" w:cs="ArialMT"/>
        <w:noProof/>
        <w:szCs w:val="20"/>
      </w:rPr>
      <w:fldChar w:fldCharType="end"/>
    </w:r>
  </w:p>
  <w:p w14:paraId="46D0C85A" w14:textId="52A30786" w:rsidR="007A0569" w:rsidRDefault="007A0569" w:rsidP="007A0569">
    <w:pPr>
      <w:pStyle w:val="Header"/>
      <w:rPr>
        <w:rFonts w:ascii="ArialMT" w:hAnsi="ArialMT" w:cs="ArialMT"/>
        <w:szCs w:val="20"/>
      </w:rPr>
    </w:pPr>
  </w:p>
  <w:p w14:paraId="53648FEC" w14:textId="77777777" w:rsidR="007A0569" w:rsidRPr="007A0569" w:rsidRDefault="007A0569" w:rsidP="007A0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B43"/>
    <w:multiLevelType w:val="multilevel"/>
    <w:tmpl w:val="27B8419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4334F84"/>
    <w:multiLevelType w:val="hybridMultilevel"/>
    <w:tmpl w:val="BF907B60"/>
    <w:lvl w:ilvl="0" w:tplc="71507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7D4"/>
    <w:multiLevelType w:val="hybridMultilevel"/>
    <w:tmpl w:val="B21EBECC"/>
    <w:lvl w:ilvl="0" w:tplc="3B267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B99"/>
    <w:multiLevelType w:val="hybridMultilevel"/>
    <w:tmpl w:val="0AE68F12"/>
    <w:lvl w:ilvl="0" w:tplc="84460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4CCD8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838C0B1C">
      <w:numFmt w:val="bullet"/>
      <w:lvlText w:val="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E14"/>
    <w:multiLevelType w:val="hybridMultilevel"/>
    <w:tmpl w:val="2844120E"/>
    <w:lvl w:ilvl="0" w:tplc="3B2675E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3B2675E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131FCC"/>
    <w:multiLevelType w:val="hybridMultilevel"/>
    <w:tmpl w:val="ED767286"/>
    <w:lvl w:ilvl="0" w:tplc="660EA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A568D"/>
    <w:multiLevelType w:val="hybridMultilevel"/>
    <w:tmpl w:val="2C589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40C93"/>
    <w:multiLevelType w:val="hybridMultilevel"/>
    <w:tmpl w:val="44840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F246A"/>
    <w:multiLevelType w:val="hybridMultilevel"/>
    <w:tmpl w:val="8BA6E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4501"/>
    <w:multiLevelType w:val="hybridMultilevel"/>
    <w:tmpl w:val="F9CCC2AC"/>
    <w:lvl w:ilvl="0" w:tplc="8446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F6EBC"/>
    <w:multiLevelType w:val="hybridMultilevel"/>
    <w:tmpl w:val="D1649CB4"/>
    <w:lvl w:ilvl="0" w:tplc="1FDA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947B9"/>
    <w:multiLevelType w:val="hybridMultilevel"/>
    <w:tmpl w:val="AFAA9DAA"/>
    <w:lvl w:ilvl="0" w:tplc="1FDA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3C1F"/>
    <w:multiLevelType w:val="hybridMultilevel"/>
    <w:tmpl w:val="CF185388"/>
    <w:lvl w:ilvl="0" w:tplc="98A69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D23CD3"/>
    <w:multiLevelType w:val="hybridMultilevel"/>
    <w:tmpl w:val="5D20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C4"/>
    <w:rsid w:val="00022F1E"/>
    <w:rsid w:val="00024DEA"/>
    <w:rsid w:val="00042FF2"/>
    <w:rsid w:val="000633EA"/>
    <w:rsid w:val="00074D3B"/>
    <w:rsid w:val="00082D5E"/>
    <w:rsid w:val="00092E56"/>
    <w:rsid w:val="000A6C39"/>
    <w:rsid w:val="000B1E8B"/>
    <w:rsid w:val="000B7983"/>
    <w:rsid w:val="000C22FB"/>
    <w:rsid w:val="000D07C0"/>
    <w:rsid w:val="000D65D2"/>
    <w:rsid w:val="000E4990"/>
    <w:rsid w:val="001000DE"/>
    <w:rsid w:val="00117D41"/>
    <w:rsid w:val="00130D7D"/>
    <w:rsid w:val="00143B6D"/>
    <w:rsid w:val="0015081D"/>
    <w:rsid w:val="00164B3F"/>
    <w:rsid w:val="0018113D"/>
    <w:rsid w:val="00181F21"/>
    <w:rsid w:val="00184E52"/>
    <w:rsid w:val="00191545"/>
    <w:rsid w:val="001B67ED"/>
    <w:rsid w:val="001B71F2"/>
    <w:rsid w:val="001C7414"/>
    <w:rsid w:val="001E51C4"/>
    <w:rsid w:val="001E772C"/>
    <w:rsid w:val="001F1264"/>
    <w:rsid w:val="001F5851"/>
    <w:rsid w:val="00204828"/>
    <w:rsid w:val="00223968"/>
    <w:rsid w:val="002258EB"/>
    <w:rsid w:val="0023301B"/>
    <w:rsid w:val="00252231"/>
    <w:rsid w:val="00263C72"/>
    <w:rsid w:val="00273B0D"/>
    <w:rsid w:val="00294A1D"/>
    <w:rsid w:val="00297B98"/>
    <w:rsid w:val="002D4093"/>
    <w:rsid w:val="002D46E2"/>
    <w:rsid w:val="002E15C4"/>
    <w:rsid w:val="002E79AC"/>
    <w:rsid w:val="00302656"/>
    <w:rsid w:val="00312B4A"/>
    <w:rsid w:val="00321A29"/>
    <w:rsid w:val="00322856"/>
    <w:rsid w:val="00325429"/>
    <w:rsid w:val="00366F0F"/>
    <w:rsid w:val="003A51A2"/>
    <w:rsid w:val="003C4E00"/>
    <w:rsid w:val="003E0171"/>
    <w:rsid w:val="003E70E4"/>
    <w:rsid w:val="003E78E6"/>
    <w:rsid w:val="00404FB3"/>
    <w:rsid w:val="0042584E"/>
    <w:rsid w:val="00443CCE"/>
    <w:rsid w:val="00480709"/>
    <w:rsid w:val="004B3796"/>
    <w:rsid w:val="004C1EC6"/>
    <w:rsid w:val="004C6043"/>
    <w:rsid w:val="004D1B3C"/>
    <w:rsid w:val="004E6D14"/>
    <w:rsid w:val="00510DD8"/>
    <w:rsid w:val="005446C7"/>
    <w:rsid w:val="005569E1"/>
    <w:rsid w:val="005615AA"/>
    <w:rsid w:val="00566CCD"/>
    <w:rsid w:val="005716DA"/>
    <w:rsid w:val="00592175"/>
    <w:rsid w:val="005A39B7"/>
    <w:rsid w:val="005A51C0"/>
    <w:rsid w:val="005A5E48"/>
    <w:rsid w:val="005B04E0"/>
    <w:rsid w:val="005B6151"/>
    <w:rsid w:val="005E16F4"/>
    <w:rsid w:val="005F53B7"/>
    <w:rsid w:val="00604C5D"/>
    <w:rsid w:val="00605E4A"/>
    <w:rsid w:val="00664FD1"/>
    <w:rsid w:val="0067232A"/>
    <w:rsid w:val="00683048"/>
    <w:rsid w:val="00687B26"/>
    <w:rsid w:val="006903DC"/>
    <w:rsid w:val="00697F28"/>
    <w:rsid w:val="006A7FDD"/>
    <w:rsid w:val="006C1A7E"/>
    <w:rsid w:val="006C535E"/>
    <w:rsid w:val="006E1102"/>
    <w:rsid w:val="006E6933"/>
    <w:rsid w:val="006F0B90"/>
    <w:rsid w:val="00702C14"/>
    <w:rsid w:val="00710784"/>
    <w:rsid w:val="00710AE3"/>
    <w:rsid w:val="007278D4"/>
    <w:rsid w:val="00750216"/>
    <w:rsid w:val="00755295"/>
    <w:rsid w:val="007818BA"/>
    <w:rsid w:val="007A0569"/>
    <w:rsid w:val="007C4C2F"/>
    <w:rsid w:val="007C52FE"/>
    <w:rsid w:val="007D0C77"/>
    <w:rsid w:val="007E0744"/>
    <w:rsid w:val="00827068"/>
    <w:rsid w:val="00827134"/>
    <w:rsid w:val="00830AF6"/>
    <w:rsid w:val="008325E0"/>
    <w:rsid w:val="0083606A"/>
    <w:rsid w:val="00853D93"/>
    <w:rsid w:val="00873D25"/>
    <w:rsid w:val="00876C7D"/>
    <w:rsid w:val="00897DA2"/>
    <w:rsid w:val="008E5785"/>
    <w:rsid w:val="009116A7"/>
    <w:rsid w:val="00961EE7"/>
    <w:rsid w:val="009634AC"/>
    <w:rsid w:val="00966146"/>
    <w:rsid w:val="0097249A"/>
    <w:rsid w:val="00980860"/>
    <w:rsid w:val="00991AD9"/>
    <w:rsid w:val="0099538F"/>
    <w:rsid w:val="009A2F20"/>
    <w:rsid w:val="009B6376"/>
    <w:rsid w:val="009C6001"/>
    <w:rsid w:val="00A02944"/>
    <w:rsid w:val="00A22CCA"/>
    <w:rsid w:val="00A241E4"/>
    <w:rsid w:val="00A40172"/>
    <w:rsid w:val="00A528EE"/>
    <w:rsid w:val="00A560A3"/>
    <w:rsid w:val="00A6047D"/>
    <w:rsid w:val="00A9206C"/>
    <w:rsid w:val="00A96C0B"/>
    <w:rsid w:val="00AA5932"/>
    <w:rsid w:val="00AD323F"/>
    <w:rsid w:val="00B07A2C"/>
    <w:rsid w:val="00B136B7"/>
    <w:rsid w:val="00B543F2"/>
    <w:rsid w:val="00B57A19"/>
    <w:rsid w:val="00B9699E"/>
    <w:rsid w:val="00BA3126"/>
    <w:rsid w:val="00BB11CA"/>
    <w:rsid w:val="00BC54BB"/>
    <w:rsid w:val="00BD3CB7"/>
    <w:rsid w:val="00BE44B5"/>
    <w:rsid w:val="00BE4EBA"/>
    <w:rsid w:val="00C1406A"/>
    <w:rsid w:val="00C17999"/>
    <w:rsid w:val="00C260FA"/>
    <w:rsid w:val="00C4318B"/>
    <w:rsid w:val="00C44CF7"/>
    <w:rsid w:val="00C615D6"/>
    <w:rsid w:val="00C70CFE"/>
    <w:rsid w:val="00C722C1"/>
    <w:rsid w:val="00C861A8"/>
    <w:rsid w:val="00CA0EC7"/>
    <w:rsid w:val="00CA572F"/>
    <w:rsid w:val="00CD227B"/>
    <w:rsid w:val="00CE2B05"/>
    <w:rsid w:val="00CF1AA5"/>
    <w:rsid w:val="00CF6F1E"/>
    <w:rsid w:val="00D02D85"/>
    <w:rsid w:val="00D259D2"/>
    <w:rsid w:val="00D30529"/>
    <w:rsid w:val="00D41938"/>
    <w:rsid w:val="00D47BF0"/>
    <w:rsid w:val="00D5100A"/>
    <w:rsid w:val="00D65EC6"/>
    <w:rsid w:val="00D67B61"/>
    <w:rsid w:val="00D7478F"/>
    <w:rsid w:val="00D7549F"/>
    <w:rsid w:val="00D83365"/>
    <w:rsid w:val="00D87B1E"/>
    <w:rsid w:val="00D9365B"/>
    <w:rsid w:val="00D97E9B"/>
    <w:rsid w:val="00DA0DFA"/>
    <w:rsid w:val="00DB3C45"/>
    <w:rsid w:val="00DC2547"/>
    <w:rsid w:val="00DC6305"/>
    <w:rsid w:val="00DD5DE4"/>
    <w:rsid w:val="00DD74AC"/>
    <w:rsid w:val="00DE4272"/>
    <w:rsid w:val="00DF6F43"/>
    <w:rsid w:val="00E42AC9"/>
    <w:rsid w:val="00E6276E"/>
    <w:rsid w:val="00E673F6"/>
    <w:rsid w:val="00E817D2"/>
    <w:rsid w:val="00E870C2"/>
    <w:rsid w:val="00E87BCF"/>
    <w:rsid w:val="00EA0A28"/>
    <w:rsid w:val="00ED2F3E"/>
    <w:rsid w:val="00ED783F"/>
    <w:rsid w:val="00EE52AB"/>
    <w:rsid w:val="00EF4845"/>
    <w:rsid w:val="00EF5AD4"/>
    <w:rsid w:val="00EF6F29"/>
    <w:rsid w:val="00EF7FBD"/>
    <w:rsid w:val="00F434D8"/>
    <w:rsid w:val="00F446A5"/>
    <w:rsid w:val="00F45220"/>
    <w:rsid w:val="00F46577"/>
    <w:rsid w:val="00F51F59"/>
    <w:rsid w:val="00F52E69"/>
    <w:rsid w:val="00F60621"/>
    <w:rsid w:val="00F94CE1"/>
    <w:rsid w:val="00FB5239"/>
    <w:rsid w:val="00FB6679"/>
    <w:rsid w:val="00FD1F14"/>
    <w:rsid w:val="00FD2468"/>
    <w:rsid w:val="00FE2903"/>
    <w:rsid w:val="00FE7AD3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26787"/>
  <w15:chartTrackingRefBased/>
  <w15:docId w15:val="{8F808B31-E412-4A8B-BB2B-F08F38C1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E48"/>
    <w:pPr>
      <w:spacing w:after="0" w:line="288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0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6C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0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6C"/>
    <w:rPr>
      <w:rFonts w:ascii="Arial" w:hAnsi="Arial"/>
      <w:sz w:val="20"/>
      <w:szCs w:val="24"/>
    </w:rPr>
  </w:style>
  <w:style w:type="paragraph" w:styleId="BodyText">
    <w:name w:val="Body Text"/>
    <w:link w:val="BodyTextChar"/>
    <w:rsid w:val="00A920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A9206C"/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89A3C8CA0A41A2C7850EF6130DFE" ma:contentTypeVersion="12" ma:contentTypeDescription="Create a new document." ma:contentTypeScope="" ma:versionID="e5131b82279cd21b829797a03c7858a1">
  <xsd:schema xmlns:xsd="http://www.w3.org/2001/XMLSchema" xmlns:xs="http://www.w3.org/2001/XMLSchema" xmlns:p="http://schemas.microsoft.com/office/2006/metadata/properties" xmlns:ns2="55b08085-34f7-4872-953f-6376cbc804b1" xmlns:ns3="433bf8c9-c19c-4f7e-9b88-1f4bd5f6403b" targetNamespace="http://schemas.microsoft.com/office/2006/metadata/properties" ma:root="true" ma:fieldsID="acf23c23e7249b8815c2a27f0ebb9117" ns2:_="" ns3:_="">
    <xsd:import namespace="55b08085-34f7-4872-953f-6376cbc804b1"/>
    <xsd:import namespace="433bf8c9-c19c-4f7e-9b88-1f4bd5f6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8085-34f7-4872-953f-6376cbc80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bf8c9-c19c-4f7e-9b88-1f4bd5f6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11634-4E07-4B8B-930A-D2046728837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33bf8c9-c19c-4f7e-9b88-1f4bd5f6403b"/>
    <ds:schemaRef ds:uri="55b08085-34f7-4872-953f-6376cbc804b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18E5C-BE7D-4186-A001-D14564F1E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08085-34f7-4872-953f-6376cbc804b1"/>
    <ds:schemaRef ds:uri="433bf8c9-c19c-4f7e-9b88-1f4bd5f6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749CE-3158-4A36-A4D4-E8C03C48D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Soward</dc:creator>
  <cp:keywords/>
  <dc:description/>
  <cp:lastModifiedBy>Jessica H. Albert</cp:lastModifiedBy>
  <cp:revision>2</cp:revision>
  <cp:lastPrinted>2021-04-27T18:27:00Z</cp:lastPrinted>
  <dcterms:created xsi:type="dcterms:W3CDTF">2021-04-27T20:30:00Z</dcterms:created>
  <dcterms:modified xsi:type="dcterms:W3CDTF">2021-04-27T20:30:00Z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0x010100400789A3C8CA0A41A2C7850EF6130DFE</vt:lpwstr>
  </property>
</Properties>
</file>